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B" w:rsidRDefault="00C676EB" w:rsidP="00F36472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ON BİRİNCİ KALKINMA PLANI ÇALIŞMALARI</w:t>
      </w:r>
    </w:p>
    <w:p w:rsidR="00D802E0" w:rsidRPr="00F36472" w:rsidRDefault="00D802E0" w:rsidP="00F36472">
      <w:pPr>
        <w:jc w:val="both"/>
        <w:rPr>
          <w:rFonts w:ascii="Calibri Light" w:hAnsi="Calibri Light"/>
          <w:sz w:val="22"/>
          <w:szCs w:val="22"/>
        </w:rPr>
      </w:pPr>
      <w:r w:rsidRPr="00F36472">
        <w:rPr>
          <w:rFonts w:ascii="Calibri Light" w:hAnsi="Calibri Light"/>
          <w:sz w:val="22"/>
          <w:szCs w:val="22"/>
        </w:rPr>
        <w:t xml:space="preserve">Ülkemizin gelecek beş yıl içinde ulaşmak istediği hedefleri ortaya koyacak olan On Birinci Ulusal Kalkınma Planı (2019-2023) </w:t>
      </w:r>
      <w:r w:rsidR="00F36472" w:rsidRPr="00F36472">
        <w:rPr>
          <w:rFonts w:ascii="Calibri Light" w:hAnsi="Calibri Light"/>
          <w:sz w:val="22"/>
          <w:szCs w:val="22"/>
        </w:rPr>
        <w:t>hazırlıkları Kalkınma</w:t>
      </w:r>
      <w:r w:rsidRPr="00F36472">
        <w:rPr>
          <w:rFonts w:ascii="Calibri Light" w:hAnsi="Calibri Light"/>
          <w:sz w:val="22"/>
          <w:szCs w:val="22"/>
        </w:rPr>
        <w:t xml:space="preserve"> Bakanlığı önderliğinde geniş katılımlı Özel İhtisas Komisyonları ve istişare toplantıları ile başlatılmıştır.</w:t>
      </w:r>
    </w:p>
    <w:p w:rsidR="00D802E0" w:rsidRPr="00F36472" w:rsidRDefault="00D802E0" w:rsidP="00F36472">
      <w:pPr>
        <w:jc w:val="both"/>
        <w:rPr>
          <w:rFonts w:ascii="Calibri Light" w:hAnsi="Calibri Light"/>
          <w:sz w:val="22"/>
          <w:szCs w:val="22"/>
        </w:rPr>
      </w:pPr>
      <w:r w:rsidRPr="00F36472">
        <w:rPr>
          <w:rFonts w:ascii="Calibri Light" w:hAnsi="Calibri Light"/>
          <w:sz w:val="22"/>
          <w:szCs w:val="22"/>
        </w:rPr>
        <w:t xml:space="preserve">On Birinci Kalkınma Planı hazırlıkları kapsamında, yerel paydaşların, kadınların, gençlerin ve doğrudan vatandaşların kalkınma planı sürecine </w:t>
      </w:r>
      <w:r w:rsidR="00F36472" w:rsidRPr="00F36472">
        <w:rPr>
          <w:rFonts w:ascii="Calibri Light" w:hAnsi="Calibri Light"/>
          <w:sz w:val="22"/>
          <w:szCs w:val="22"/>
        </w:rPr>
        <w:t>dâhil</w:t>
      </w:r>
      <w:r w:rsidRPr="00F36472">
        <w:rPr>
          <w:rFonts w:ascii="Calibri Light" w:hAnsi="Calibri Light"/>
          <w:sz w:val="22"/>
          <w:szCs w:val="22"/>
        </w:rPr>
        <w:t xml:space="preserve"> olması hedeflenmektedir.  Bu kapsamda toplumun tüm kesimlerinin plandan beklentileri ile katkılarını almak ve plana yansıtmak amacıyla bir anket çalışması düzenlenmektedir.</w:t>
      </w:r>
    </w:p>
    <w:p w:rsidR="00F36472" w:rsidRDefault="00D802E0" w:rsidP="00F36472">
      <w:pPr>
        <w:jc w:val="both"/>
        <w:rPr>
          <w:rFonts w:ascii="Calibri Light" w:hAnsi="Calibri Light"/>
          <w:sz w:val="22"/>
          <w:szCs w:val="22"/>
        </w:rPr>
      </w:pPr>
      <w:r w:rsidRPr="00F36472">
        <w:rPr>
          <w:rFonts w:ascii="Calibri Light" w:hAnsi="Calibri Light"/>
          <w:sz w:val="22"/>
          <w:szCs w:val="22"/>
        </w:rPr>
        <w:t>Bu anket vasıtasıyla sunacağınız katkılar planın önceliklerinin belirlenmesine ışık tutacaktır. Anket süresi yaklaşık 1-2 dakika olup vermiş olduğunuz cevaplar hiçbir kurum ya da kuruluşla paylaşılmayacaktır.</w:t>
      </w:r>
    </w:p>
    <w:p w:rsidR="00D802E0" w:rsidRPr="00F36472" w:rsidRDefault="00F36472" w:rsidP="00F36472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0</w:t>
      </w:r>
      <w:r w:rsidR="00D802E0" w:rsidRPr="00F36472">
        <w:rPr>
          <w:rFonts w:ascii="Calibri Light" w:hAnsi="Calibri Light"/>
          <w:sz w:val="22"/>
          <w:szCs w:val="22"/>
        </w:rPr>
        <w:t xml:space="preserve">1-28 Şubat 2018 tarihleri arasında aktif </w:t>
      </w:r>
      <w:r>
        <w:rPr>
          <w:rFonts w:ascii="Calibri Light" w:hAnsi="Calibri Light"/>
          <w:sz w:val="22"/>
          <w:szCs w:val="22"/>
        </w:rPr>
        <w:t>ka</w:t>
      </w:r>
      <w:r w:rsidR="00D802E0" w:rsidRPr="00F36472">
        <w:rPr>
          <w:rFonts w:ascii="Calibri Light" w:hAnsi="Calibri Light"/>
          <w:sz w:val="22"/>
          <w:szCs w:val="22"/>
        </w:rPr>
        <w:t xml:space="preserve">lacak ankete </w:t>
      </w:r>
      <w:hyperlink r:id="rId4" w:history="1">
        <w:r w:rsidR="0031333C" w:rsidRPr="00A03C1B">
          <w:rPr>
            <w:rStyle w:val="Kpr"/>
            <w:rFonts w:ascii="Calibri Light" w:hAnsi="Calibri Light"/>
            <w:sz w:val="22"/>
            <w:szCs w:val="22"/>
          </w:rPr>
          <w:t>http://kbanket.kalkinma.gov.tr/index.php/473257/lang-tr</w:t>
        </w:r>
      </w:hyperlink>
      <w:r w:rsidR="00D802E0" w:rsidRPr="00F36472">
        <w:rPr>
          <w:rFonts w:ascii="Calibri Light" w:hAnsi="Calibri Light"/>
          <w:sz w:val="22"/>
          <w:szCs w:val="22"/>
        </w:rPr>
        <w:t xml:space="preserve"> adresinden ulaşılmaktadır.</w:t>
      </w:r>
    </w:p>
    <w:p w:rsidR="00D802E0" w:rsidRPr="00F36472" w:rsidRDefault="00F36472" w:rsidP="00F36472">
      <w:pPr>
        <w:jc w:val="both"/>
        <w:rPr>
          <w:rFonts w:ascii="Calibri Light" w:hAnsi="Calibri Light"/>
          <w:sz w:val="22"/>
          <w:szCs w:val="22"/>
        </w:rPr>
      </w:pPr>
      <w:r w:rsidRPr="00F36472">
        <w:rPr>
          <w:rFonts w:ascii="Calibri Light" w:hAnsi="Calibri Light"/>
          <w:sz w:val="22"/>
          <w:szCs w:val="22"/>
        </w:rPr>
        <w:t>On Birinci Ulusal Kalkınma Planı (2019-2023)</w:t>
      </w:r>
      <w:r>
        <w:rPr>
          <w:rFonts w:ascii="Calibri Light" w:hAnsi="Calibri Light"/>
          <w:sz w:val="22"/>
          <w:szCs w:val="22"/>
        </w:rPr>
        <w:t xml:space="preserve"> kapsamında anket dışında 13-20 Şubat 2018 tarihleri arasında tüm vatandaşlarımıza</w:t>
      </w:r>
      <w:r w:rsidR="00D802E0" w:rsidRPr="00F36472">
        <w:rPr>
          <w:rFonts w:ascii="Calibri Light" w:hAnsi="Calibri Light"/>
          <w:sz w:val="22"/>
          <w:szCs w:val="22"/>
        </w:rPr>
        <w:t xml:space="preserve">, kadınlar ve gençlere yönelik </w:t>
      </w:r>
      <w:r>
        <w:rPr>
          <w:rFonts w:ascii="Calibri Light" w:hAnsi="Calibri Light"/>
          <w:sz w:val="22"/>
          <w:szCs w:val="22"/>
        </w:rPr>
        <w:t xml:space="preserve">olmak üzere </w:t>
      </w:r>
      <w:r w:rsidR="00D802E0" w:rsidRPr="00F36472">
        <w:rPr>
          <w:rFonts w:ascii="Calibri Light" w:hAnsi="Calibri Light"/>
          <w:sz w:val="22"/>
          <w:szCs w:val="22"/>
        </w:rPr>
        <w:t>3 oturum</w:t>
      </w:r>
      <w:r>
        <w:rPr>
          <w:rFonts w:ascii="Calibri Light" w:hAnsi="Calibri Light"/>
          <w:sz w:val="22"/>
          <w:szCs w:val="22"/>
        </w:rPr>
        <w:t>un yer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 alacağı il toplantıları düzenlenecektir. </w:t>
      </w:r>
      <w:r w:rsidR="00D802E0" w:rsidRPr="00F36472">
        <w:rPr>
          <w:rFonts w:ascii="Calibri Light" w:hAnsi="Calibri Light"/>
          <w:sz w:val="22"/>
          <w:szCs w:val="22"/>
        </w:rPr>
        <w:t xml:space="preserve"> 11. Kalkınma Planı’na katkı sunmak üzere toplantılara katılmak isteyen vatandaşlarımızın </w:t>
      </w:r>
      <w:hyperlink r:id="rId5" w:history="1">
        <w:r w:rsidR="00D802E0" w:rsidRPr="00F36472">
          <w:rPr>
            <w:rStyle w:val="Kpr"/>
            <w:rFonts w:ascii="Calibri Light" w:hAnsi="Calibri Light"/>
            <w:sz w:val="22"/>
            <w:szCs w:val="22"/>
          </w:rPr>
          <w:t>http://www.doka.org.tr/TR/Haberler/Gelecegimizi-Birlikte-Planlayalim</w:t>
        </w:r>
      </w:hyperlink>
      <w:r w:rsidR="00D802E0" w:rsidRPr="00F36472">
        <w:rPr>
          <w:rFonts w:ascii="Calibri Light" w:hAnsi="Calibri Light"/>
          <w:sz w:val="22"/>
          <w:szCs w:val="22"/>
        </w:rPr>
        <w:t xml:space="preserve"> adresinden </w:t>
      </w:r>
      <w:r>
        <w:rPr>
          <w:rFonts w:ascii="Calibri Light" w:hAnsi="Calibri Light"/>
          <w:sz w:val="22"/>
          <w:szCs w:val="22"/>
        </w:rPr>
        <w:t xml:space="preserve">toplantı yeri ve zamanını takip ederek </w:t>
      </w:r>
      <w:r w:rsidR="003060F1">
        <w:rPr>
          <w:rFonts w:ascii="Calibri Light" w:hAnsi="Calibri Light"/>
          <w:sz w:val="22"/>
          <w:szCs w:val="22"/>
        </w:rPr>
        <w:t xml:space="preserve">ilgili bağlantı adresinde belirtilen iletişim kanalları yoluyla </w:t>
      </w:r>
      <w:r w:rsidR="00D802E0" w:rsidRPr="00F36472">
        <w:rPr>
          <w:rFonts w:ascii="Calibri Light" w:hAnsi="Calibri Light"/>
          <w:sz w:val="22"/>
          <w:szCs w:val="22"/>
        </w:rPr>
        <w:t xml:space="preserve">kayıt yaptırması gerekmektedir. Toplantı katılımcı sayısı 100 kişi ile sınırlıdır. </w:t>
      </w:r>
    </w:p>
    <w:p w:rsidR="001273DF" w:rsidRPr="00F36472" w:rsidRDefault="00D802E0" w:rsidP="00F36472">
      <w:pPr>
        <w:jc w:val="both"/>
        <w:rPr>
          <w:rFonts w:ascii="Calibri Light" w:hAnsi="Calibri Light"/>
          <w:sz w:val="22"/>
          <w:szCs w:val="22"/>
        </w:rPr>
      </w:pPr>
      <w:r w:rsidRPr="00F36472">
        <w:rPr>
          <w:rFonts w:ascii="Calibri Light" w:hAnsi="Calibri Light"/>
          <w:sz w:val="22"/>
          <w:szCs w:val="22"/>
        </w:rPr>
        <w:t>Duyarlılığınız ve katkılarınızdan dolayı teşekkür ederiz.</w:t>
      </w:r>
    </w:p>
    <w:sectPr w:rsidR="001273DF" w:rsidRPr="00F36472" w:rsidSect="00ED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2E0"/>
    <w:rsid w:val="001273DF"/>
    <w:rsid w:val="002147BD"/>
    <w:rsid w:val="003060F1"/>
    <w:rsid w:val="0031333C"/>
    <w:rsid w:val="004762E4"/>
    <w:rsid w:val="00A3571E"/>
    <w:rsid w:val="00C676EB"/>
    <w:rsid w:val="00D802E0"/>
    <w:rsid w:val="00DE2343"/>
    <w:rsid w:val="00ED5388"/>
    <w:rsid w:val="00F3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1E"/>
  </w:style>
  <w:style w:type="paragraph" w:styleId="Balk1">
    <w:name w:val="heading 1"/>
    <w:basedOn w:val="Normal"/>
    <w:next w:val="Normal"/>
    <w:link w:val="Balk1Char"/>
    <w:uiPriority w:val="9"/>
    <w:qFormat/>
    <w:rsid w:val="00A357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57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57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57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57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57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57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57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57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571E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A3571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A3571E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357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571E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57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571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57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571E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357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3571E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571E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3571E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3571E"/>
    <w:rPr>
      <w:color w:val="454551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3571E"/>
    <w:rPr>
      <w:b/>
      <w:bCs/>
    </w:rPr>
  </w:style>
  <w:style w:type="character" w:styleId="Vurgu">
    <w:name w:val="Emphasis"/>
    <w:basedOn w:val="VarsaylanParagrafYazTipi"/>
    <w:uiPriority w:val="20"/>
    <w:qFormat/>
    <w:rsid w:val="00A3571E"/>
    <w:rPr>
      <w:i/>
      <w:iCs/>
      <w:color w:val="000000" w:themeColor="text1"/>
    </w:rPr>
  </w:style>
  <w:style w:type="paragraph" w:styleId="AralkYok">
    <w:name w:val="No Spacing"/>
    <w:uiPriority w:val="1"/>
    <w:qFormat/>
    <w:rsid w:val="00A357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571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3571E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A3571E"/>
    <w:rPr>
      <w:i/>
      <w:iCs/>
      <w:color w:val="2581BA" w:themeColor="accent3" w:themeShade="BF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357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3571E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3571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3571E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357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3571E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3571E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3571E"/>
    <w:pPr>
      <w:outlineLvl w:val="9"/>
    </w:pPr>
  </w:style>
  <w:style w:type="character" w:styleId="Kpr">
    <w:name w:val="Hyperlink"/>
    <w:basedOn w:val="VarsaylanParagrafYazTipi"/>
    <w:uiPriority w:val="99"/>
    <w:unhideWhenUsed/>
    <w:rsid w:val="00D802E0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a.org.tr/TR/Haberler/Gelecegimizi-Birlikte-Planlayalim" TargetMode="External"/><Relationship Id="rId4" Type="http://schemas.openxmlformats.org/officeDocument/2006/relationships/hyperlink" Target="http://kbanket.kalkinma.gov.tr/index.php/473257/lang-tr" TargetMode="External"/></Relationships>
</file>

<file path=word/theme/theme1.xml><?xml version="1.0" encoding="utf-8"?>
<a:theme xmlns:a="http://schemas.openxmlformats.org/drawingml/2006/main" name="Berlin">
  <a:themeElements>
    <a:clrScheme name="Kırmızı Mo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Sezgin</dc:creator>
  <cp:lastModifiedBy>PC</cp:lastModifiedBy>
  <cp:revision>3</cp:revision>
  <dcterms:created xsi:type="dcterms:W3CDTF">2018-02-14T12:45:00Z</dcterms:created>
  <dcterms:modified xsi:type="dcterms:W3CDTF">2018-02-14T13:37:00Z</dcterms:modified>
</cp:coreProperties>
</file>